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049F6" w14:textId="77777777" w:rsidR="00273615" w:rsidRDefault="00273615" w:rsidP="00273615">
      <w:pPr>
        <w:jc w:val="center"/>
        <w:rPr>
          <w:b/>
        </w:rPr>
      </w:pPr>
      <w:r>
        <w:rPr>
          <w:b/>
        </w:rPr>
        <w:t>Supply, Demand and Government Policy’s</w:t>
      </w:r>
    </w:p>
    <w:p w14:paraId="39924A71" w14:textId="77777777" w:rsidR="000D14D7" w:rsidRDefault="000D14D7" w:rsidP="00273615">
      <w:pPr>
        <w:jc w:val="center"/>
        <w:rPr>
          <w:b/>
        </w:rPr>
      </w:pPr>
    </w:p>
    <w:p w14:paraId="3C3EB65B" w14:textId="77777777" w:rsidR="00273615" w:rsidRDefault="000D14D7" w:rsidP="00273615">
      <w:pPr>
        <w:jc w:val="center"/>
        <w:rPr>
          <w:b/>
        </w:rPr>
      </w:pPr>
      <w:r>
        <w:rPr>
          <w:b/>
        </w:rPr>
        <w:t>Binding Price Controls</w:t>
      </w:r>
    </w:p>
    <w:p w14:paraId="4CE68AB6" w14:textId="77777777" w:rsidR="00273615" w:rsidRDefault="004851FB" w:rsidP="00273615">
      <w:r>
        <w:rPr>
          <w:b/>
        </w:rPr>
        <w:t xml:space="preserve">Price Ceiling: </w:t>
      </w:r>
      <w:r>
        <w:t>A legal maximum on the price at which a good can be sold.</w:t>
      </w:r>
    </w:p>
    <w:p w14:paraId="43645729" w14:textId="77777777" w:rsidR="004851FB" w:rsidRDefault="004851FB" w:rsidP="00273615">
      <w:r>
        <w:t>If the ceiling is above the current equilibrium there will be no change.  If it is below the equilibrium there will be a shift along the supply and demand curves down to the point of the price ceiling</w:t>
      </w:r>
      <w:r w:rsidR="000D14D7">
        <w:t xml:space="preserve"> creating a shortage of supply</w:t>
      </w:r>
      <w:r>
        <w:t>.</w:t>
      </w:r>
    </w:p>
    <w:p w14:paraId="7B70A113" w14:textId="77777777" w:rsidR="004851FB" w:rsidRDefault="004851FB" w:rsidP="00273615">
      <w:r>
        <w:rPr>
          <w:b/>
        </w:rPr>
        <w:t xml:space="preserve">Price Floor: </w:t>
      </w:r>
      <w:r>
        <w:t>A legal minimum on the price at which a good can be sold.  If the minimum is</w:t>
      </w:r>
      <w:r w:rsidR="000D14D7">
        <w:t xml:space="preserve"> below current equilibrium there is no change.  If it is above there will be a shift along both supply and demand curves creating a surplus of supply.</w:t>
      </w:r>
    </w:p>
    <w:p w14:paraId="2AE0464C" w14:textId="77777777" w:rsidR="005B1B95" w:rsidRPr="005B1B95" w:rsidRDefault="005B1B95" w:rsidP="00273615">
      <w:r>
        <w:rPr>
          <w:b/>
        </w:rPr>
        <w:t xml:space="preserve">Binding and Not Binding: </w:t>
      </w:r>
      <w:r>
        <w:t>If a price control is binding that means that the price ceiling has an effect on the equilibrium.  For example, if there is a price ceiling placed below the current equilibrium price it is binding in that the price must come down to a new equilibrium price.  Not binding means that a price control has no effect over the current equilibrium price.  A binding price ceiling will create a shortage in most cases and a binding price floor will create a surplus in most cases.</w:t>
      </w:r>
    </w:p>
    <w:p w14:paraId="78F596C4" w14:textId="77777777" w:rsidR="000D14D7" w:rsidRDefault="000D14D7" w:rsidP="00273615"/>
    <w:p w14:paraId="00A5D026" w14:textId="77777777" w:rsidR="000D14D7" w:rsidRDefault="000D14D7" w:rsidP="000D14D7">
      <w:pPr>
        <w:jc w:val="center"/>
        <w:rPr>
          <w:b/>
        </w:rPr>
      </w:pPr>
      <w:r>
        <w:rPr>
          <w:b/>
        </w:rPr>
        <w:t>Taxes</w:t>
      </w:r>
    </w:p>
    <w:p w14:paraId="742EE77E" w14:textId="77777777" w:rsidR="000D14D7" w:rsidRDefault="000D14D7" w:rsidP="000D14D7">
      <w:r>
        <w:rPr>
          <w:b/>
        </w:rPr>
        <w:t xml:space="preserve">Tax Incidence: </w:t>
      </w:r>
      <w:r>
        <w:t>The manner in which the burden of a tax is shared among participants.</w:t>
      </w:r>
    </w:p>
    <w:p w14:paraId="4673B4A0" w14:textId="77777777" w:rsidR="005B1B95" w:rsidRPr="005B1B95" w:rsidRDefault="005B1B95" w:rsidP="000D14D7">
      <w:r>
        <w:t>If a tax is in place the buyers and sellers of the good share the burden of the tax.  To determine who takes on more of the burden we must look at elasticity.</w:t>
      </w:r>
      <w:r w:rsidR="00E66393">
        <w:t xml:space="preserve">  The more inelastic of the demand and supply curves will take on more of the tax.</w:t>
      </w:r>
      <w:bookmarkStart w:id="0" w:name="_GoBack"/>
      <w:bookmarkEnd w:id="0"/>
    </w:p>
    <w:p w14:paraId="5FE53A0F" w14:textId="77777777" w:rsidR="0071409D" w:rsidRDefault="0071409D" w:rsidP="000D14D7">
      <w:r>
        <w:rPr>
          <w:b/>
        </w:rPr>
        <w:t xml:space="preserve">Tax on Buyers: </w:t>
      </w:r>
      <w:r>
        <w:t>When the burden of the tax is placed on the buyers there will be a shifts the demand curve because the total cost increases.</w:t>
      </w:r>
      <w:r w:rsidR="00B92830">
        <w:t xml:space="preserve">  The curve will shift down to where the new price with tax is on the supply curve as the new equilibrium.</w:t>
      </w:r>
    </w:p>
    <w:p w14:paraId="77F14CC7" w14:textId="77777777" w:rsidR="00B92830" w:rsidRDefault="00B92830" w:rsidP="000D14D7">
      <w:r>
        <w:rPr>
          <w:b/>
        </w:rPr>
        <w:t xml:space="preserve">Tax on Sellers: </w:t>
      </w:r>
      <w:r>
        <w:t>When the burden of the tax is placed on the sellers there will be a shift in the supply curve.  The supply curve will shift up to where the new price with tax falls on the demand curve.</w:t>
      </w:r>
    </w:p>
    <w:p w14:paraId="7F1B6DBE" w14:textId="77777777" w:rsidR="00B92830" w:rsidRPr="00B92830" w:rsidRDefault="00B92830" w:rsidP="000D14D7">
      <w:r>
        <w:rPr>
          <w:b/>
        </w:rPr>
        <w:t xml:space="preserve">Tax Wedge:  </w:t>
      </w:r>
      <w:r>
        <w:t xml:space="preserve">To calculate the new equilibrium(s) with a tax the method we use is called the wedge.  An imaginary wedge the size of the tax is set on supply and demand curves in that it shows the exact division of where the tax should be applied to each party.  There will be </w:t>
      </w:r>
      <w:proofErr w:type="gramStart"/>
      <w:r>
        <w:t>a demand</w:t>
      </w:r>
      <w:proofErr w:type="gramEnd"/>
      <w:r>
        <w:t xml:space="preserve"> equilibrium and a supply equilibrium but they will not be the same.  Only the quantity will be the same, what the buyer pays and what the seller receives will be different.</w:t>
      </w:r>
    </w:p>
    <w:p w14:paraId="5A4E112D" w14:textId="77777777" w:rsidR="000D14D7" w:rsidRPr="005B1B95" w:rsidRDefault="000D14D7" w:rsidP="00273615">
      <w:pPr>
        <w:rPr>
          <w:b/>
        </w:rPr>
      </w:pPr>
    </w:p>
    <w:p w14:paraId="7FF5CEA0" w14:textId="77777777" w:rsidR="004851FB" w:rsidRPr="004851FB" w:rsidRDefault="004851FB" w:rsidP="00273615"/>
    <w:sectPr w:rsidR="004851FB" w:rsidRPr="004851FB"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615"/>
    <w:rsid w:val="00001B9C"/>
    <w:rsid w:val="000D14D7"/>
    <w:rsid w:val="00115EEF"/>
    <w:rsid w:val="00273615"/>
    <w:rsid w:val="004851FB"/>
    <w:rsid w:val="005B1B95"/>
    <w:rsid w:val="0071409D"/>
    <w:rsid w:val="00B721E7"/>
    <w:rsid w:val="00B92830"/>
    <w:rsid w:val="00E66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D8EDC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350</Words>
  <Characters>1995</Characters>
  <Application>Microsoft Macintosh Word</Application>
  <DocSecurity>0</DocSecurity>
  <Lines>16</Lines>
  <Paragraphs>4</Paragraphs>
  <ScaleCrop>false</ScaleCrop>
  <Company>Carleton University</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2</cp:revision>
  <dcterms:created xsi:type="dcterms:W3CDTF">2012-10-21T00:59:00Z</dcterms:created>
  <dcterms:modified xsi:type="dcterms:W3CDTF">2012-10-29T19:58:00Z</dcterms:modified>
</cp:coreProperties>
</file>